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9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pStyle w:val="9"/>
        <w:widowControl/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守信承诺书</w:t>
      </w:r>
    </w:p>
    <w:p>
      <w:pPr>
        <w:widowControl/>
        <w:shd w:val="clear" w:color="auto" w:fill="FFFFFF"/>
        <w:spacing w:line="560" w:lineRule="exact"/>
        <w:ind w:firstLine="210" w:firstLineChars="100"/>
        <w:rPr>
          <w:rFonts w:hint="eastAsia" w:ascii="仿宋_GB2312" w:hAnsi="仿宋_GB2312" w:cs="仿宋_GB2312"/>
          <w:szCs w:val="32"/>
          <w:u w:val="single"/>
        </w:rPr>
      </w:pP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（当事人 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郑重承诺：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一、已履行法定义务、纠正违法失信行为。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二、所提供资料均合法、真实、有效。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三、将严格遵守国家法律、法规及相关规定，守法经营，加强诚信自律，强化内部管理。自觉履行社会责任，自觉遵守社会公德，自觉接受政府、行业组织、社会公众、新闻媒体监督。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            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承诺单位（公章）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法定代表人（负责人、经营者、自然人）签字：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                   年    月    日</w:t>
      </w: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97BEB"/>
    <w:rsid w:val="06397BEB"/>
    <w:rsid w:val="3CEF159C"/>
    <w:rsid w:val="DF87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firstLine="200" w:firstLineChars="200"/>
      <w:outlineLvl w:val="1"/>
    </w:pPr>
    <w:rPr>
      <w:rFonts w:ascii="Cambria" w:hAnsi="Cambria" w:eastAsia="黑体" w:cs="Times New Roman"/>
      <w:b/>
      <w:bCs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paragraph" w:styleId="5">
    <w:name w:val="Plain Text"/>
    <w:basedOn w:val="1"/>
    <w:qFormat/>
    <w:uiPriority w:val="99"/>
    <w:rPr>
      <w:rFonts w:ascii="宋体" w:hAnsi="Courier New" w:cs="宋体"/>
      <w:sz w:val="21"/>
      <w:szCs w:val="21"/>
    </w:rPr>
  </w:style>
  <w:style w:type="paragraph" w:styleId="6">
    <w:name w:val="Body Text Indent 2"/>
    <w:unhideWhenUsed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2025-05-09T17:16:00Z</dcterms:created>
  <dc:creator>沈丽琴</dc:creator>
  <cp:lastModifiedBy>kylin</cp:lastModifiedBy>
  <dcterms:modified xsi:type="dcterms:W3CDTF">2025-05-09T10:22:29Z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568BBD84FA356BB609661D68CD387767</vt:lpwstr>
  </property>
</Properties>
</file>